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0C25" w:rsidRDefault="00A50C25" w:rsidP="00A50C25">
      <w:pPr>
        <w:spacing w:after="0" w:line="480" w:lineRule="auto"/>
        <w:rPr>
          <w:rFonts w:ascii="Times New Roman" w:hAnsi="Times New Roman" w:cs="Times New Roman"/>
          <w:sz w:val="24"/>
          <w:szCs w:val="24"/>
        </w:rPr>
      </w:pPr>
      <w:bookmarkStart w:id="0" w:name="_GoBack"/>
      <w:bookmarkEnd w:id="0"/>
    </w:p>
    <w:p w:rsidR="00A50C25" w:rsidRDefault="00A50C25" w:rsidP="00A50C25">
      <w:pPr>
        <w:spacing w:after="0" w:line="480" w:lineRule="auto"/>
        <w:rPr>
          <w:rFonts w:ascii="Times New Roman" w:hAnsi="Times New Roman" w:cs="Times New Roman"/>
          <w:sz w:val="24"/>
          <w:szCs w:val="24"/>
        </w:rPr>
      </w:pPr>
    </w:p>
    <w:p w:rsidR="00A50C25" w:rsidRDefault="00A50C25" w:rsidP="00A50C25">
      <w:pPr>
        <w:spacing w:after="0" w:line="480" w:lineRule="auto"/>
        <w:rPr>
          <w:rFonts w:ascii="Times New Roman" w:hAnsi="Times New Roman" w:cs="Times New Roman"/>
          <w:sz w:val="24"/>
          <w:szCs w:val="24"/>
        </w:rPr>
      </w:pPr>
    </w:p>
    <w:p w:rsidR="00A50C25" w:rsidRDefault="00A50C25" w:rsidP="00A50C25">
      <w:pPr>
        <w:spacing w:after="0" w:line="480" w:lineRule="auto"/>
        <w:rPr>
          <w:rFonts w:ascii="Times New Roman" w:hAnsi="Times New Roman" w:cs="Times New Roman"/>
          <w:sz w:val="24"/>
          <w:szCs w:val="24"/>
        </w:rPr>
      </w:pPr>
    </w:p>
    <w:p w:rsidR="00A50C25" w:rsidRDefault="00A50C25" w:rsidP="00A50C25">
      <w:pPr>
        <w:spacing w:after="0" w:line="480" w:lineRule="auto"/>
        <w:rPr>
          <w:rFonts w:ascii="Times New Roman" w:hAnsi="Times New Roman" w:cs="Times New Roman"/>
          <w:sz w:val="24"/>
          <w:szCs w:val="24"/>
        </w:rPr>
      </w:pPr>
    </w:p>
    <w:p w:rsidR="00A50C25" w:rsidRDefault="00A50C25" w:rsidP="00A50C25">
      <w:pPr>
        <w:spacing w:after="0" w:line="480" w:lineRule="auto"/>
        <w:rPr>
          <w:rFonts w:ascii="Times New Roman" w:hAnsi="Times New Roman" w:cs="Times New Roman"/>
          <w:sz w:val="24"/>
          <w:szCs w:val="24"/>
        </w:rPr>
      </w:pPr>
    </w:p>
    <w:p w:rsidR="00A50C25" w:rsidRDefault="00A50C25" w:rsidP="00D92D20">
      <w:pPr>
        <w:spacing w:after="0" w:line="480" w:lineRule="auto"/>
        <w:jc w:val="center"/>
        <w:rPr>
          <w:rFonts w:ascii="Times New Roman" w:hAnsi="Times New Roman" w:cs="Times New Roman"/>
          <w:sz w:val="24"/>
          <w:szCs w:val="24"/>
        </w:rPr>
      </w:pPr>
    </w:p>
    <w:p w:rsidR="00A50C25" w:rsidRPr="00A50C25" w:rsidRDefault="00A50C25" w:rsidP="00D92D20">
      <w:pPr>
        <w:spacing w:after="0" w:line="480" w:lineRule="auto"/>
        <w:jc w:val="center"/>
        <w:rPr>
          <w:rFonts w:ascii="Times New Roman" w:hAnsi="Times New Roman" w:cs="Times New Roman"/>
          <w:sz w:val="24"/>
          <w:szCs w:val="24"/>
        </w:rPr>
      </w:pPr>
      <w:r w:rsidRPr="00A50C25">
        <w:rPr>
          <w:rFonts w:ascii="Times New Roman" w:hAnsi="Times New Roman" w:cs="Times New Roman"/>
          <w:sz w:val="24"/>
          <w:szCs w:val="24"/>
        </w:rPr>
        <w:t>Hospital Ethics Committee</w:t>
      </w:r>
    </w:p>
    <w:p w:rsidR="00A50C25" w:rsidRDefault="00A50C25" w:rsidP="00D92D2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50C25" w:rsidRDefault="00A50C25" w:rsidP="00D92D2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University Department</w:t>
      </w:r>
    </w:p>
    <w:p w:rsidR="00A50C25" w:rsidRDefault="00A50C25" w:rsidP="00D92D2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 Name/Number</w:t>
      </w:r>
    </w:p>
    <w:p w:rsidR="00A50C25" w:rsidRDefault="00D92D20" w:rsidP="00D92D2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rsidR="00D92D20" w:rsidRDefault="00D92D20" w:rsidP="00D92D2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D92D20" w:rsidRDefault="00D92D20" w:rsidP="00D92D20">
      <w:pPr>
        <w:spacing w:after="0" w:line="480" w:lineRule="auto"/>
        <w:jc w:val="center"/>
        <w:rPr>
          <w:rFonts w:ascii="Times New Roman" w:hAnsi="Times New Roman" w:cs="Times New Roman"/>
          <w:sz w:val="24"/>
          <w:szCs w:val="24"/>
        </w:rPr>
      </w:pPr>
    </w:p>
    <w:p w:rsidR="00D92D20" w:rsidRDefault="00D92D20" w:rsidP="00D92D20">
      <w:pPr>
        <w:spacing w:after="0" w:line="480" w:lineRule="auto"/>
        <w:jc w:val="center"/>
        <w:rPr>
          <w:rFonts w:ascii="Times New Roman" w:hAnsi="Times New Roman" w:cs="Times New Roman"/>
          <w:sz w:val="24"/>
          <w:szCs w:val="24"/>
        </w:rPr>
      </w:pPr>
    </w:p>
    <w:p w:rsidR="00D92D20" w:rsidRDefault="00D92D20" w:rsidP="00D92D20">
      <w:pPr>
        <w:spacing w:after="0" w:line="480" w:lineRule="auto"/>
        <w:jc w:val="center"/>
        <w:rPr>
          <w:rFonts w:ascii="Times New Roman" w:hAnsi="Times New Roman" w:cs="Times New Roman"/>
          <w:sz w:val="24"/>
          <w:szCs w:val="24"/>
        </w:rPr>
      </w:pPr>
    </w:p>
    <w:p w:rsidR="00D92D20" w:rsidRDefault="00D92D20" w:rsidP="00A50C25">
      <w:pPr>
        <w:spacing w:after="0" w:line="480" w:lineRule="auto"/>
        <w:rPr>
          <w:rFonts w:ascii="Times New Roman" w:hAnsi="Times New Roman" w:cs="Times New Roman"/>
          <w:sz w:val="24"/>
          <w:szCs w:val="24"/>
        </w:rPr>
      </w:pPr>
    </w:p>
    <w:p w:rsidR="00D92D20" w:rsidRDefault="00D92D20" w:rsidP="00A50C25">
      <w:pPr>
        <w:spacing w:after="0" w:line="480" w:lineRule="auto"/>
        <w:rPr>
          <w:rFonts w:ascii="Times New Roman" w:hAnsi="Times New Roman" w:cs="Times New Roman"/>
          <w:sz w:val="24"/>
          <w:szCs w:val="24"/>
        </w:rPr>
      </w:pPr>
    </w:p>
    <w:p w:rsidR="00D92D20" w:rsidRDefault="00D92D20" w:rsidP="00A50C25">
      <w:pPr>
        <w:spacing w:after="0" w:line="480" w:lineRule="auto"/>
        <w:rPr>
          <w:rFonts w:ascii="Times New Roman" w:hAnsi="Times New Roman" w:cs="Times New Roman"/>
          <w:sz w:val="24"/>
          <w:szCs w:val="24"/>
        </w:rPr>
      </w:pPr>
    </w:p>
    <w:p w:rsidR="00D92D20" w:rsidRDefault="00D92D20" w:rsidP="00A50C25">
      <w:pPr>
        <w:spacing w:after="0" w:line="480" w:lineRule="auto"/>
        <w:rPr>
          <w:rFonts w:ascii="Times New Roman" w:hAnsi="Times New Roman" w:cs="Times New Roman"/>
          <w:sz w:val="24"/>
          <w:szCs w:val="24"/>
        </w:rPr>
      </w:pPr>
    </w:p>
    <w:p w:rsidR="00D92D20" w:rsidRDefault="00D92D20" w:rsidP="00A50C25">
      <w:pPr>
        <w:spacing w:after="0" w:line="480" w:lineRule="auto"/>
        <w:rPr>
          <w:rFonts w:ascii="Times New Roman" w:hAnsi="Times New Roman" w:cs="Times New Roman"/>
          <w:sz w:val="24"/>
          <w:szCs w:val="24"/>
        </w:rPr>
      </w:pPr>
    </w:p>
    <w:p w:rsidR="00D92D20" w:rsidRDefault="00D92D20" w:rsidP="00A50C25">
      <w:pPr>
        <w:spacing w:after="0" w:line="480" w:lineRule="auto"/>
        <w:rPr>
          <w:rFonts w:ascii="Times New Roman" w:hAnsi="Times New Roman" w:cs="Times New Roman"/>
          <w:sz w:val="24"/>
          <w:szCs w:val="24"/>
        </w:rPr>
      </w:pPr>
    </w:p>
    <w:p w:rsidR="00D92D20" w:rsidRDefault="00D92D20" w:rsidP="00A50C25">
      <w:pPr>
        <w:spacing w:after="0" w:line="480" w:lineRule="auto"/>
        <w:rPr>
          <w:rFonts w:ascii="Times New Roman" w:hAnsi="Times New Roman" w:cs="Times New Roman"/>
          <w:sz w:val="24"/>
          <w:szCs w:val="24"/>
        </w:rPr>
      </w:pPr>
    </w:p>
    <w:p w:rsidR="00A50C25" w:rsidRPr="00A50C25" w:rsidRDefault="00A50C25" w:rsidP="00D92D20">
      <w:pPr>
        <w:spacing w:after="0" w:line="480" w:lineRule="auto"/>
        <w:jc w:val="center"/>
        <w:rPr>
          <w:rFonts w:ascii="Times New Roman" w:hAnsi="Times New Roman" w:cs="Times New Roman"/>
          <w:sz w:val="24"/>
          <w:szCs w:val="24"/>
        </w:rPr>
      </w:pPr>
      <w:r w:rsidRPr="00A50C25">
        <w:rPr>
          <w:rFonts w:ascii="Times New Roman" w:hAnsi="Times New Roman" w:cs="Times New Roman"/>
          <w:sz w:val="24"/>
          <w:szCs w:val="24"/>
        </w:rPr>
        <w:lastRenderedPageBreak/>
        <w:t>Hospital Ethics Committee</w:t>
      </w:r>
    </w:p>
    <w:p w:rsidR="00A50C25" w:rsidRDefault="00A50C25" w:rsidP="00A50C25">
      <w:pPr>
        <w:spacing w:after="0" w:line="480" w:lineRule="auto"/>
        <w:ind w:firstLine="720"/>
        <w:rPr>
          <w:rFonts w:ascii="Times New Roman" w:hAnsi="Times New Roman" w:cs="Times New Roman"/>
          <w:sz w:val="24"/>
          <w:szCs w:val="24"/>
        </w:rPr>
      </w:pPr>
      <w:r w:rsidRPr="00A50C25">
        <w:rPr>
          <w:rFonts w:ascii="Times New Roman" w:hAnsi="Times New Roman" w:cs="Times New Roman"/>
          <w:sz w:val="24"/>
          <w:szCs w:val="24"/>
        </w:rPr>
        <w:t>The health care system's setting today has significantly changed as more regulations and policy guidelines are created to control the behaviors and interactions of the stakeholders, especially health care professionals. With the advancement of technology, personal data protection is becoming a significant concern to the stakeholders in health care. As such, policies and regulations are created to set an environment where patients can confidently feel free to seek medical services in the institutions as their data protection and safety are paramount. I interviewed Dr. Warren Washington, a member of the ethics committee in a local hospital in New Orleans, Louisiana, to try to understand how hospital ethics committees work, the rules guiding their operations, and issues that influence medical ethics and application of ethical conduct. In my interview with a member ethics committee, these were the findings on the role of hospital ethics committees.</w:t>
      </w:r>
    </w:p>
    <w:p w:rsidR="00D57C89" w:rsidRDefault="00D57C89" w:rsidP="00D57C89">
      <w:pPr>
        <w:spacing w:after="0" w:line="480" w:lineRule="auto"/>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extent cx="4967111" cy="3081866"/>
            <wp:effectExtent l="0" t="0" r="508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 (10).jpg"/>
                    <pic:cNvPicPr/>
                  </pic:nvPicPr>
                  <pic:blipFill>
                    <a:blip r:embed="rId8">
                      <a:extLst>
                        <a:ext uri="{28A0092B-C50C-407E-A947-70E740481C1C}">
                          <a14:useLocalDpi xmlns:a14="http://schemas.microsoft.com/office/drawing/2010/main" val="0"/>
                        </a:ext>
                      </a:extLst>
                    </a:blip>
                    <a:stretch>
                      <a:fillRect/>
                    </a:stretch>
                  </pic:blipFill>
                  <pic:spPr>
                    <a:xfrm>
                      <a:off x="0" y="0"/>
                      <a:ext cx="4979215" cy="3089376"/>
                    </a:xfrm>
                    <a:prstGeom prst="rect">
                      <a:avLst/>
                    </a:prstGeom>
                  </pic:spPr>
                </pic:pic>
              </a:graphicData>
            </a:graphic>
          </wp:inline>
        </w:drawing>
      </w:r>
    </w:p>
    <w:p w:rsidR="00D57C89" w:rsidRDefault="00D57C89" w:rsidP="00D57C89">
      <w:pPr>
        <w:spacing w:after="0" w:line="480" w:lineRule="auto"/>
        <w:rPr>
          <w:rFonts w:ascii="Times New Roman" w:hAnsi="Times New Roman" w:cs="Times New Roman"/>
          <w:sz w:val="24"/>
          <w:szCs w:val="24"/>
        </w:rPr>
      </w:pPr>
    </w:p>
    <w:p w:rsidR="00D57C89" w:rsidRPr="00A50C25" w:rsidRDefault="00D57C89" w:rsidP="00D57C89">
      <w:pPr>
        <w:spacing w:after="0" w:line="480" w:lineRule="auto"/>
        <w:rPr>
          <w:rFonts w:ascii="Times New Roman" w:hAnsi="Times New Roman" w:cs="Times New Roman"/>
          <w:sz w:val="24"/>
          <w:szCs w:val="24"/>
        </w:rPr>
      </w:pPr>
    </w:p>
    <w:p w:rsidR="000F6997" w:rsidRPr="00D92D20" w:rsidRDefault="00A50C25" w:rsidP="00D92D20">
      <w:pPr>
        <w:spacing w:after="0" w:line="480" w:lineRule="auto"/>
        <w:rPr>
          <w:rFonts w:ascii="Times New Roman" w:hAnsi="Times New Roman" w:cs="Times New Roman"/>
          <w:b/>
          <w:sz w:val="24"/>
          <w:szCs w:val="24"/>
        </w:rPr>
      </w:pPr>
      <w:r w:rsidRPr="00D92D20">
        <w:rPr>
          <w:rFonts w:ascii="Times New Roman" w:hAnsi="Times New Roman" w:cs="Times New Roman"/>
          <w:b/>
          <w:sz w:val="24"/>
          <w:szCs w:val="24"/>
        </w:rPr>
        <w:lastRenderedPageBreak/>
        <w:t>Rules gove</w:t>
      </w:r>
      <w:r w:rsidR="00D57C89">
        <w:rPr>
          <w:rFonts w:ascii="Times New Roman" w:hAnsi="Times New Roman" w:cs="Times New Roman"/>
          <w:b/>
          <w:sz w:val="24"/>
          <w:szCs w:val="24"/>
        </w:rPr>
        <w:t>rning how Ethics Committee Works</w:t>
      </w:r>
    </w:p>
    <w:p w:rsidR="00A50C25" w:rsidRPr="00A50C25" w:rsidRDefault="00A50C25" w:rsidP="00A50C25">
      <w:pPr>
        <w:spacing w:after="0" w:line="480" w:lineRule="auto"/>
        <w:ind w:firstLine="720"/>
        <w:rPr>
          <w:rFonts w:ascii="Times New Roman" w:hAnsi="Times New Roman" w:cs="Times New Roman"/>
          <w:sz w:val="24"/>
          <w:szCs w:val="24"/>
        </w:rPr>
      </w:pPr>
      <w:r w:rsidRPr="00A50C25">
        <w:rPr>
          <w:rFonts w:ascii="Times New Roman" w:hAnsi="Times New Roman" w:cs="Times New Roman"/>
          <w:sz w:val="24"/>
          <w:szCs w:val="24"/>
        </w:rPr>
        <w:t>In my interview with the committee member, I sought to inquire about the guidelines and rules governing how ethics committees work. Dr. Washington explained that hospital ethics committees exist to provide the hospitals with the information that can help make appropriate decisions that involve the care, patients and their families, physicians, and other health care professionals. Hospitals often face problems that can raise ethical challenges about patient care decisions. Even though the ethics committee has a responsibility to oversee the operations of health care professionals in the hospital, their operational guidelines must also be regulated to ensure that the committee members do not misuse their power. In response to this question, Dr. Washington highlighted some of the committee's operational guidelines and rules. In the case of New Orleans East Hospital, the committee's provisions include:</w:t>
      </w:r>
    </w:p>
    <w:p w:rsidR="00D92D20" w:rsidRDefault="00A50C25" w:rsidP="00D92D20">
      <w:pPr>
        <w:pStyle w:val="ListParagraph"/>
        <w:numPr>
          <w:ilvl w:val="0"/>
          <w:numId w:val="1"/>
        </w:numPr>
        <w:spacing w:after="0" w:line="480" w:lineRule="auto"/>
        <w:rPr>
          <w:rFonts w:ascii="Times New Roman" w:hAnsi="Times New Roman" w:cs="Times New Roman"/>
          <w:sz w:val="24"/>
          <w:szCs w:val="24"/>
        </w:rPr>
      </w:pPr>
      <w:r w:rsidRPr="00D92D20">
        <w:rPr>
          <w:rFonts w:ascii="Times New Roman" w:hAnsi="Times New Roman" w:cs="Times New Roman"/>
          <w:sz w:val="24"/>
          <w:szCs w:val="24"/>
        </w:rPr>
        <w:t>Appointment procedure-Direct appointment by the mayor</w:t>
      </w:r>
    </w:p>
    <w:p w:rsidR="00D92D20" w:rsidRDefault="00A50C25" w:rsidP="00D92D20">
      <w:pPr>
        <w:pStyle w:val="ListParagraph"/>
        <w:numPr>
          <w:ilvl w:val="0"/>
          <w:numId w:val="1"/>
        </w:numPr>
        <w:spacing w:after="0" w:line="480" w:lineRule="auto"/>
        <w:rPr>
          <w:rFonts w:ascii="Times New Roman" w:hAnsi="Times New Roman" w:cs="Times New Roman"/>
          <w:sz w:val="24"/>
          <w:szCs w:val="24"/>
        </w:rPr>
      </w:pPr>
      <w:r w:rsidRPr="00D92D20">
        <w:rPr>
          <w:rFonts w:ascii="Times New Roman" w:hAnsi="Times New Roman" w:cs="Times New Roman"/>
          <w:sz w:val="24"/>
          <w:szCs w:val="24"/>
        </w:rPr>
        <w:t>Conflict of interest- Transparency is encouraged in the appointment process to avoid conflict of interests</w:t>
      </w:r>
    </w:p>
    <w:p w:rsidR="00D92D20" w:rsidRDefault="00A50C25" w:rsidP="00D92D20">
      <w:pPr>
        <w:pStyle w:val="ListParagraph"/>
        <w:numPr>
          <w:ilvl w:val="0"/>
          <w:numId w:val="1"/>
        </w:numPr>
        <w:spacing w:after="0" w:line="480" w:lineRule="auto"/>
        <w:rPr>
          <w:rFonts w:ascii="Times New Roman" w:hAnsi="Times New Roman" w:cs="Times New Roman"/>
          <w:sz w:val="24"/>
          <w:szCs w:val="24"/>
        </w:rPr>
      </w:pPr>
      <w:r w:rsidRPr="00D92D20">
        <w:rPr>
          <w:rFonts w:ascii="Times New Roman" w:hAnsi="Times New Roman" w:cs="Times New Roman"/>
          <w:sz w:val="24"/>
          <w:szCs w:val="24"/>
        </w:rPr>
        <w:t>Terms of appointment- The duration of appointment for members is three years with a possibility of renewal</w:t>
      </w:r>
    </w:p>
    <w:p w:rsidR="00A50C25" w:rsidRPr="00D92D20" w:rsidRDefault="00A50C25" w:rsidP="00D92D20">
      <w:pPr>
        <w:pStyle w:val="ListParagraph"/>
        <w:numPr>
          <w:ilvl w:val="0"/>
          <w:numId w:val="1"/>
        </w:numPr>
        <w:spacing w:after="0" w:line="480" w:lineRule="auto"/>
        <w:rPr>
          <w:rFonts w:ascii="Times New Roman" w:hAnsi="Times New Roman" w:cs="Times New Roman"/>
          <w:sz w:val="24"/>
          <w:szCs w:val="24"/>
        </w:rPr>
      </w:pPr>
      <w:r w:rsidRPr="00D92D20">
        <w:rPr>
          <w:rFonts w:ascii="Times New Roman" w:hAnsi="Times New Roman" w:cs="Times New Roman"/>
          <w:sz w:val="24"/>
          <w:szCs w:val="24"/>
        </w:rPr>
        <w:t>Decision making- The committee's decisions are expected to have a minimum quorum, which in the case of New Orleans East Hospital, should be more than half of the members.</w:t>
      </w:r>
    </w:p>
    <w:p w:rsidR="00A50C25" w:rsidRPr="00A50C25" w:rsidRDefault="00A50C25" w:rsidP="00A50C25">
      <w:pPr>
        <w:spacing w:after="0" w:line="480" w:lineRule="auto"/>
        <w:ind w:firstLine="720"/>
        <w:rPr>
          <w:rFonts w:ascii="Times New Roman" w:hAnsi="Times New Roman" w:cs="Times New Roman"/>
          <w:sz w:val="24"/>
          <w:szCs w:val="24"/>
        </w:rPr>
      </w:pPr>
      <w:r w:rsidRPr="00A50C25">
        <w:rPr>
          <w:rFonts w:ascii="Times New Roman" w:hAnsi="Times New Roman" w:cs="Times New Roman"/>
          <w:sz w:val="24"/>
          <w:szCs w:val="24"/>
        </w:rPr>
        <w:t xml:space="preserve">Apart from the above policies and procedure regulations, the ethics committee is also allowed to call upon an independent consultant who can provide special expertise to the committee before making a decision. As Strech et al. (2010), in decision-making about health care, every stakeholder may be faced with ethical challenges. The ethics committee exist, in this </w:t>
      </w:r>
      <w:r w:rsidRPr="00A50C25">
        <w:rPr>
          <w:rFonts w:ascii="Times New Roman" w:hAnsi="Times New Roman" w:cs="Times New Roman"/>
          <w:sz w:val="24"/>
          <w:szCs w:val="24"/>
        </w:rPr>
        <w:lastRenderedPageBreak/>
        <w:t>case, to provide stakeholders with the assistance in addressing these ethical issues that may arise from patient care as well as facility decision making in respect to patients' concerns and interests as well as health care professionals' values (Strech et al., 2010).</w:t>
      </w:r>
    </w:p>
    <w:p w:rsidR="00A50C25" w:rsidRPr="00D92D20" w:rsidRDefault="00A50C25" w:rsidP="00D92D20">
      <w:pPr>
        <w:spacing w:after="0" w:line="480" w:lineRule="auto"/>
        <w:rPr>
          <w:rFonts w:ascii="Times New Roman" w:hAnsi="Times New Roman" w:cs="Times New Roman"/>
          <w:b/>
          <w:sz w:val="24"/>
          <w:szCs w:val="24"/>
        </w:rPr>
      </w:pPr>
      <w:r w:rsidRPr="00D92D20">
        <w:rPr>
          <w:rFonts w:ascii="Times New Roman" w:hAnsi="Times New Roman" w:cs="Times New Roman"/>
          <w:b/>
          <w:sz w:val="24"/>
          <w:szCs w:val="24"/>
        </w:rPr>
        <w:t>How Ethics Committees decide on Issues of Morality</w:t>
      </w:r>
    </w:p>
    <w:p w:rsidR="00A50C25" w:rsidRPr="00A50C25" w:rsidRDefault="00A50C25" w:rsidP="00A50C25">
      <w:pPr>
        <w:spacing w:after="0" w:line="480" w:lineRule="auto"/>
        <w:ind w:firstLine="720"/>
        <w:rPr>
          <w:rFonts w:ascii="Times New Roman" w:hAnsi="Times New Roman" w:cs="Times New Roman"/>
          <w:sz w:val="24"/>
          <w:szCs w:val="24"/>
        </w:rPr>
      </w:pPr>
      <w:r w:rsidRPr="00A50C25">
        <w:rPr>
          <w:rFonts w:ascii="Times New Roman" w:hAnsi="Times New Roman" w:cs="Times New Roman"/>
          <w:sz w:val="24"/>
          <w:szCs w:val="24"/>
        </w:rPr>
        <w:t>As Austin (2017) explains, the ethics committee's role has expanded as the demands on health care organizations continue to impact their moral habitability negatively. As such, ethics committees have been considered an asset in ensuring that ethical practice is effectively and meaningfully supported in the hospital (Austin, 2017). In my interview with Dr. Washington, I learned that moral distress in health care organizations had been mainly attributed to lack of adequate resources, which range from material to human. Dr. Washington cited that inadequate number of health care staff and inappropriate skill mix of the staff as some of the major issues that affected the moral habitability of health care institutions. However, in case of a situation where the committee must make a decision regarding the ethical issue in the hospital, the committee is expected to follow specific guidelines and procedures, as discussed below.</w:t>
      </w:r>
    </w:p>
    <w:p w:rsidR="00A50C25" w:rsidRPr="00A50C25" w:rsidRDefault="00A50C25" w:rsidP="00A50C25">
      <w:pPr>
        <w:spacing w:after="0" w:line="480" w:lineRule="auto"/>
        <w:ind w:firstLine="720"/>
        <w:rPr>
          <w:rFonts w:ascii="Times New Roman" w:hAnsi="Times New Roman" w:cs="Times New Roman"/>
          <w:sz w:val="24"/>
          <w:szCs w:val="24"/>
        </w:rPr>
      </w:pPr>
      <w:r w:rsidRPr="00A50C25">
        <w:rPr>
          <w:rFonts w:ascii="Times New Roman" w:hAnsi="Times New Roman" w:cs="Times New Roman"/>
          <w:sz w:val="24"/>
          <w:szCs w:val="24"/>
        </w:rPr>
        <w:t>First, an ethics committee member with a conflict of interest in the issue must withdraw from the committee before a decision is reached. This is to ensure that the decision is not influenced by a party that has an interest in the issue examined. Conflict of interest may emerge where a member of the committee is related to the personal implicated in the ethical issue.</w:t>
      </w:r>
    </w:p>
    <w:p w:rsidR="00A50C25" w:rsidRPr="00A50C25" w:rsidRDefault="00A50C25" w:rsidP="00A50C25">
      <w:pPr>
        <w:spacing w:after="0" w:line="480" w:lineRule="auto"/>
        <w:ind w:firstLine="720"/>
        <w:rPr>
          <w:rFonts w:ascii="Times New Roman" w:hAnsi="Times New Roman" w:cs="Times New Roman"/>
          <w:sz w:val="24"/>
          <w:szCs w:val="24"/>
        </w:rPr>
      </w:pPr>
      <w:r w:rsidRPr="00A50C25">
        <w:rPr>
          <w:rFonts w:ascii="Times New Roman" w:hAnsi="Times New Roman" w:cs="Times New Roman"/>
          <w:sz w:val="24"/>
          <w:szCs w:val="24"/>
        </w:rPr>
        <w:t xml:space="preserve">Secondly, the ethics committee is expected to make a decision or make a ruling on an issue after a thorough investigation to ensure that no innocent person is victimized for nothing. Issues of morality are difficult to decide on unless proper and sufficient time is allowed for the review and discussion of how it has been applied in the given situation. In this case, the committee must refer to the ethical policies and guidelines that apply to the given situation. Even </w:t>
      </w:r>
      <w:r w:rsidRPr="00A50C25">
        <w:rPr>
          <w:rFonts w:ascii="Times New Roman" w:hAnsi="Times New Roman" w:cs="Times New Roman"/>
          <w:sz w:val="24"/>
          <w:szCs w:val="24"/>
        </w:rPr>
        <w:lastRenderedPageBreak/>
        <w:t>though every state or even the local government may make policies that they deem fit to run their hospitals, the federal government policies on ethics and moral responsibility of the health care professionals must be adhered to. Health Insurance Portability and Accountability Act (HIPPA) was enacted in 1996 with the aim of improving the efficiency and effectiveness of the health care system. According to Asbell (2018), HIPAA is a well-known law in health care as it relates to the privacy, security, and confidentiality of patients and health care professionals. HIPAA privacy guidelines set the standards for protecting the medical records of patients and other patient health information. In this regard, the hospital ethics committee is expected to deal with the breaches on the issues that impact the patients' rights on the protection of their information. As such, the privacy rule in HIPAA addresses how protected health information can be used or disclosed.</w:t>
      </w:r>
    </w:p>
    <w:p w:rsidR="00A50C25" w:rsidRPr="00A50C25" w:rsidRDefault="00A50C25" w:rsidP="00A50C25">
      <w:pPr>
        <w:spacing w:after="0" w:line="480" w:lineRule="auto"/>
        <w:ind w:firstLine="720"/>
        <w:rPr>
          <w:rFonts w:ascii="Times New Roman" w:hAnsi="Times New Roman" w:cs="Times New Roman"/>
          <w:sz w:val="24"/>
          <w:szCs w:val="24"/>
        </w:rPr>
      </w:pPr>
      <w:r w:rsidRPr="00A50C25">
        <w:rPr>
          <w:rFonts w:ascii="Times New Roman" w:hAnsi="Times New Roman" w:cs="Times New Roman"/>
          <w:sz w:val="24"/>
          <w:szCs w:val="24"/>
        </w:rPr>
        <w:t xml:space="preserve">Another section of the HIPAA involves the security rules that apply mainly to electronically protected health information. The ethics committee is expected to make decisions regarding the security of patient data. As technology advances, hospitals have established the electronic systems where patient treatment records and data are stored and documented. My interviewee, Dr. Washington, the committee's role is to safeguard patient information as well as the physical security of the patients who are seeking care services in the hospital. The technical safeguard standards provided under HIPAA include access, audit controls, integrity, and authentication of patient data (Asbell, 2018). In regards to physical safeguard standards, HIPAA establishes measure, policies and procedures that ethics committees are expected to use in protecting electronic information systems. These measures include safeguards related to facilities' access control, workstation use, workstation security, and device and media controls (Asbell, 2018). Dr. Washington further added that before the committee reaches a decision, a </w:t>
      </w:r>
      <w:r w:rsidRPr="00A50C25">
        <w:rPr>
          <w:rFonts w:ascii="Times New Roman" w:hAnsi="Times New Roman" w:cs="Times New Roman"/>
          <w:sz w:val="24"/>
          <w:szCs w:val="24"/>
        </w:rPr>
        <w:lastRenderedPageBreak/>
        <w:t>proper review of the situation must be considered to ensure that there is sufficient evidence to rule for or against a certain issue.</w:t>
      </w:r>
    </w:p>
    <w:p w:rsidR="00A50C25" w:rsidRPr="00D92D20" w:rsidRDefault="00A50C25" w:rsidP="00D92D20">
      <w:pPr>
        <w:spacing w:after="0" w:line="480" w:lineRule="auto"/>
        <w:rPr>
          <w:rFonts w:ascii="Times New Roman" w:hAnsi="Times New Roman" w:cs="Times New Roman"/>
          <w:b/>
          <w:sz w:val="24"/>
          <w:szCs w:val="24"/>
        </w:rPr>
      </w:pPr>
      <w:r w:rsidRPr="00D92D20">
        <w:rPr>
          <w:rFonts w:ascii="Times New Roman" w:hAnsi="Times New Roman" w:cs="Times New Roman"/>
          <w:b/>
          <w:sz w:val="24"/>
          <w:szCs w:val="24"/>
        </w:rPr>
        <w:t>Issues of Influencing Medical Ethics and Application of Ethical Conduct</w:t>
      </w:r>
    </w:p>
    <w:p w:rsidR="00A50C25" w:rsidRPr="00A50C25" w:rsidRDefault="00A50C25" w:rsidP="00A50C25">
      <w:pPr>
        <w:spacing w:after="0" w:line="480" w:lineRule="auto"/>
        <w:ind w:firstLine="720"/>
        <w:rPr>
          <w:rFonts w:ascii="Times New Roman" w:hAnsi="Times New Roman" w:cs="Times New Roman"/>
          <w:sz w:val="24"/>
          <w:szCs w:val="24"/>
        </w:rPr>
      </w:pPr>
      <w:r w:rsidRPr="00A50C25">
        <w:rPr>
          <w:rFonts w:ascii="Times New Roman" w:hAnsi="Times New Roman" w:cs="Times New Roman"/>
          <w:sz w:val="24"/>
          <w:szCs w:val="24"/>
        </w:rPr>
        <w:t>For the ethics committee to administer a decision regarding the ethical conduct of a medical health practitioner, they must understand the ethical problems. Some of the issues that influence medical ethics include justice, autonomy, and nonmalfeasance. Justice is important in ensuring that the medical ethics committee distributes both the benefits and challenges of care across society. Autonomy is the patent's rights to determine their own health care. Finally, nonmalfeasance is to ensure that the medical practitioner does not harm their patients. All these three factors are important in determining appropriate ethical standards in a medical care setting. Medical practitioners are expected to behave in a manner that shows respect to the rights and privacy of patients, as explained under HIPAA guidelines. Dr. Washington explained that medical ethics is a matter of conscience, but it also has practical implications and applications. Ethics committees help hospitals in ensuring that all stakeholders interact and socialize in a respectful and dignified way. As such, the committee must adopt and adhere to the policies and procedures that can help them deal with the moral and ethical issues arising in the organization. As Dr. Washington mentioned in the interview, setting these standards can help keep the medical staff in check with the acceptable medical standards as they deliver their services to patients.</w:t>
      </w:r>
    </w:p>
    <w:p w:rsidR="00A50C25" w:rsidRPr="00A50C25" w:rsidRDefault="00A50C25" w:rsidP="00A50C25">
      <w:pPr>
        <w:spacing w:after="0" w:line="480" w:lineRule="auto"/>
        <w:ind w:firstLine="720"/>
        <w:rPr>
          <w:rFonts w:ascii="Times New Roman" w:hAnsi="Times New Roman" w:cs="Times New Roman"/>
          <w:sz w:val="24"/>
          <w:szCs w:val="24"/>
        </w:rPr>
      </w:pPr>
      <w:r w:rsidRPr="00A50C25">
        <w:rPr>
          <w:rFonts w:ascii="Times New Roman" w:hAnsi="Times New Roman" w:cs="Times New Roman"/>
          <w:sz w:val="24"/>
          <w:szCs w:val="24"/>
        </w:rPr>
        <w:t xml:space="preserve">Every institution is unique, and sometimes, they may need to make internal policies that reflect the organizational mission and goals. As such, the ethics committee must uphold the principles to which the institution is created. Also, the internal policies must be structured in a way that they support in staffing the hospital and helping in other areas to meet the needs of the </w:t>
      </w:r>
      <w:r w:rsidRPr="00A50C25">
        <w:rPr>
          <w:rFonts w:ascii="Times New Roman" w:hAnsi="Times New Roman" w:cs="Times New Roman"/>
          <w:sz w:val="24"/>
          <w:szCs w:val="24"/>
        </w:rPr>
        <w:lastRenderedPageBreak/>
        <w:t>institution and patients. In a diverse area, the committee should comprise of diverse perspectives, expertise, and experience.</w:t>
      </w:r>
    </w:p>
    <w:p w:rsidR="00A50C25" w:rsidRPr="00A50C25" w:rsidRDefault="00A50C25" w:rsidP="00A50C25">
      <w:pPr>
        <w:spacing w:after="0" w:line="480" w:lineRule="auto"/>
        <w:ind w:firstLine="720"/>
        <w:rPr>
          <w:rFonts w:ascii="Times New Roman" w:hAnsi="Times New Roman" w:cs="Times New Roman"/>
          <w:sz w:val="24"/>
          <w:szCs w:val="24"/>
        </w:rPr>
      </w:pPr>
    </w:p>
    <w:p w:rsidR="00A50C25" w:rsidRDefault="00A50C25" w:rsidP="00A50C25">
      <w:pPr>
        <w:spacing w:after="0" w:line="480" w:lineRule="auto"/>
        <w:rPr>
          <w:rFonts w:ascii="Times New Roman" w:hAnsi="Times New Roman" w:cs="Times New Roman"/>
          <w:sz w:val="24"/>
          <w:szCs w:val="24"/>
        </w:rPr>
      </w:pPr>
    </w:p>
    <w:p w:rsidR="00A50C25" w:rsidRDefault="00A50C25" w:rsidP="00A50C25">
      <w:pPr>
        <w:spacing w:after="0" w:line="480" w:lineRule="auto"/>
        <w:rPr>
          <w:rFonts w:ascii="Times New Roman" w:hAnsi="Times New Roman" w:cs="Times New Roman"/>
          <w:sz w:val="24"/>
          <w:szCs w:val="24"/>
        </w:rPr>
      </w:pPr>
    </w:p>
    <w:p w:rsidR="00A50C25" w:rsidRDefault="00A50C25" w:rsidP="00A50C25">
      <w:pPr>
        <w:spacing w:after="0" w:line="480" w:lineRule="auto"/>
        <w:rPr>
          <w:rFonts w:ascii="Times New Roman" w:hAnsi="Times New Roman" w:cs="Times New Roman"/>
          <w:sz w:val="24"/>
          <w:szCs w:val="24"/>
        </w:rPr>
      </w:pPr>
    </w:p>
    <w:p w:rsidR="00A50C25" w:rsidRDefault="00A50C25" w:rsidP="00A50C25">
      <w:pPr>
        <w:spacing w:after="0" w:line="480" w:lineRule="auto"/>
        <w:rPr>
          <w:rFonts w:ascii="Times New Roman" w:hAnsi="Times New Roman" w:cs="Times New Roman"/>
          <w:sz w:val="24"/>
          <w:szCs w:val="24"/>
        </w:rPr>
      </w:pPr>
    </w:p>
    <w:p w:rsidR="00A50C25" w:rsidRDefault="00A50C25" w:rsidP="00A50C25">
      <w:pPr>
        <w:spacing w:after="0" w:line="480" w:lineRule="auto"/>
        <w:rPr>
          <w:rFonts w:ascii="Times New Roman" w:hAnsi="Times New Roman" w:cs="Times New Roman"/>
          <w:sz w:val="24"/>
          <w:szCs w:val="24"/>
        </w:rPr>
      </w:pPr>
    </w:p>
    <w:p w:rsidR="00A50C25" w:rsidRDefault="00A50C25" w:rsidP="00A50C25">
      <w:pPr>
        <w:spacing w:after="0" w:line="480" w:lineRule="auto"/>
        <w:rPr>
          <w:rFonts w:ascii="Times New Roman" w:hAnsi="Times New Roman" w:cs="Times New Roman"/>
          <w:sz w:val="24"/>
          <w:szCs w:val="24"/>
        </w:rPr>
      </w:pPr>
    </w:p>
    <w:p w:rsidR="00A50C25" w:rsidRDefault="00A50C25" w:rsidP="00A50C25">
      <w:pPr>
        <w:spacing w:after="0" w:line="480" w:lineRule="auto"/>
        <w:rPr>
          <w:rFonts w:ascii="Times New Roman" w:hAnsi="Times New Roman" w:cs="Times New Roman"/>
          <w:sz w:val="24"/>
          <w:szCs w:val="24"/>
        </w:rPr>
      </w:pPr>
    </w:p>
    <w:p w:rsidR="00A50C25" w:rsidRDefault="00A50C25" w:rsidP="00A50C25">
      <w:pPr>
        <w:spacing w:after="0" w:line="480" w:lineRule="auto"/>
        <w:rPr>
          <w:rFonts w:ascii="Times New Roman" w:hAnsi="Times New Roman" w:cs="Times New Roman"/>
          <w:sz w:val="24"/>
          <w:szCs w:val="24"/>
        </w:rPr>
      </w:pPr>
    </w:p>
    <w:p w:rsidR="00D57C89" w:rsidRDefault="00D57C89" w:rsidP="00A50C25">
      <w:pPr>
        <w:spacing w:after="0" w:line="480" w:lineRule="auto"/>
        <w:rPr>
          <w:rFonts w:ascii="Times New Roman" w:hAnsi="Times New Roman" w:cs="Times New Roman"/>
          <w:sz w:val="24"/>
          <w:szCs w:val="24"/>
        </w:rPr>
      </w:pPr>
    </w:p>
    <w:p w:rsidR="00D57C89" w:rsidRDefault="00D57C89" w:rsidP="00A50C25">
      <w:pPr>
        <w:spacing w:after="0" w:line="480" w:lineRule="auto"/>
        <w:rPr>
          <w:rFonts w:ascii="Times New Roman" w:hAnsi="Times New Roman" w:cs="Times New Roman"/>
          <w:sz w:val="24"/>
          <w:szCs w:val="24"/>
        </w:rPr>
      </w:pPr>
    </w:p>
    <w:p w:rsidR="00D57C89" w:rsidRDefault="00D57C89" w:rsidP="00A50C25">
      <w:pPr>
        <w:spacing w:after="0" w:line="480" w:lineRule="auto"/>
        <w:rPr>
          <w:rFonts w:ascii="Times New Roman" w:hAnsi="Times New Roman" w:cs="Times New Roman"/>
          <w:sz w:val="24"/>
          <w:szCs w:val="24"/>
        </w:rPr>
      </w:pPr>
    </w:p>
    <w:p w:rsidR="00D57C89" w:rsidRDefault="00D57C89" w:rsidP="00A50C25">
      <w:pPr>
        <w:spacing w:after="0" w:line="480" w:lineRule="auto"/>
        <w:rPr>
          <w:rFonts w:ascii="Times New Roman" w:hAnsi="Times New Roman" w:cs="Times New Roman"/>
          <w:sz w:val="24"/>
          <w:szCs w:val="24"/>
        </w:rPr>
      </w:pPr>
    </w:p>
    <w:p w:rsidR="00D57C89" w:rsidRDefault="00D57C89" w:rsidP="00A50C25">
      <w:pPr>
        <w:spacing w:after="0" w:line="480" w:lineRule="auto"/>
        <w:rPr>
          <w:rFonts w:ascii="Times New Roman" w:hAnsi="Times New Roman" w:cs="Times New Roman"/>
          <w:sz w:val="24"/>
          <w:szCs w:val="24"/>
        </w:rPr>
      </w:pPr>
    </w:p>
    <w:p w:rsidR="00D57C89" w:rsidRDefault="00D57C89" w:rsidP="00A50C25">
      <w:pPr>
        <w:spacing w:after="0" w:line="480" w:lineRule="auto"/>
        <w:rPr>
          <w:rFonts w:ascii="Times New Roman" w:hAnsi="Times New Roman" w:cs="Times New Roman"/>
          <w:sz w:val="24"/>
          <w:szCs w:val="24"/>
        </w:rPr>
      </w:pPr>
    </w:p>
    <w:p w:rsidR="00D57C89" w:rsidRDefault="00D57C89" w:rsidP="00A50C25">
      <w:pPr>
        <w:spacing w:after="0" w:line="480" w:lineRule="auto"/>
        <w:rPr>
          <w:rFonts w:ascii="Times New Roman" w:hAnsi="Times New Roman" w:cs="Times New Roman"/>
          <w:sz w:val="24"/>
          <w:szCs w:val="24"/>
        </w:rPr>
      </w:pPr>
    </w:p>
    <w:p w:rsidR="00D57C89" w:rsidRDefault="00D57C89" w:rsidP="00A50C25">
      <w:pPr>
        <w:spacing w:after="0" w:line="480" w:lineRule="auto"/>
        <w:rPr>
          <w:rFonts w:ascii="Times New Roman" w:hAnsi="Times New Roman" w:cs="Times New Roman"/>
          <w:sz w:val="24"/>
          <w:szCs w:val="24"/>
        </w:rPr>
      </w:pPr>
    </w:p>
    <w:p w:rsidR="00D57C89" w:rsidRDefault="00D57C89" w:rsidP="00A50C25">
      <w:pPr>
        <w:spacing w:after="0" w:line="480" w:lineRule="auto"/>
        <w:rPr>
          <w:rFonts w:ascii="Times New Roman" w:hAnsi="Times New Roman" w:cs="Times New Roman"/>
          <w:sz w:val="24"/>
          <w:szCs w:val="24"/>
        </w:rPr>
      </w:pPr>
    </w:p>
    <w:p w:rsidR="00D57C89" w:rsidRDefault="00D57C89" w:rsidP="00A50C25">
      <w:pPr>
        <w:spacing w:after="0" w:line="480" w:lineRule="auto"/>
        <w:rPr>
          <w:rFonts w:ascii="Times New Roman" w:hAnsi="Times New Roman" w:cs="Times New Roman"/>
          <w:sz w:val="24"/>
          <w:szCs w:val="24"/>
        </w:rPr>
      </w:pPr>
    </w:p>
    <w:p w:rsidR="00D57C89" w:rsidRDefault="00D57C89" w:rsidP="00A50C25">
      <w:pPr>
        <w:spacing w:after="0" w:line="480" w:lineRule="auto"/>
        <w:rPr>
          <w:rFonts w:ascii="Times New Roman" w:hAnsi="Times New Roman" w:cs="Times New Roman"/>
          <w:sz w:val="24"/>
          <w:szCs w:val="24"/>
        </w:rPr>
      </w:pPr>
    </w:p>
    <w:p w:rsidR="00A50C25" w:rsidRDefault="00A50C25" w:rsidP="00A50C25">
      <w:pPr>
        <w:spacing w:after="0" w:line="480" w:lineRule="auto"/>
        <w:rPr>
          <w:rFonts w:ascii="Times New Roman" w:hAnsi="Times New Roman" w:cs="Times New Roman"/>
          <w:sz w:val="24"/>
          <w:szCs w:val="24"/>
        </w:rPr>
      </w:pPr>
    </w:p>
    <w:p w:rsidR="00A50C25" w:rsidRDefault="00A50C25" w:rsidP="00A50C25">
      <w:pPr>
        <w:spacing w:after="0" w:line="480" w:lineRule="auto"/>
        <w:jc w:val="center"/>
        <w:rPr>
          <w:rFonts w:ascii="Times New Roman" w:hAnsi="Times New Roman" w:cs="Times New Roman"/>
          <w:sz w:val="24"/>
          <w:szCs w:val="24"/>
        </w:rPr>
      </w:pPr>
      <w:r w:rsidRPr="00A50C25">
        <w:rPr>
          <w:rFonts w:ascii="Times New Roman" w:hAnsi="Times New Roman" w:cs="Times New Roman"/>
          <w:sz w:val="24"/>
          <w:szCs w:val="24"/>
        </w:rPr>
        <w:lastRenderedPageBreak/>
        <w:t>References</w:t>
      </w:r>
    </w:p>
    <w:p w:rsidR="00A50C25" w:rsidRPr="000E5353" w:rsidRDefault="00A50C25" w:rsidP="00A50C25">
      <w:pPr>
        <w:spacing w:after="0" w:line="480" w:lineRule="auto"/>
        <w:ind w:left="720" w:hanging="720"/>
        <w:rPr>
          <w:rFonts w:ascii="Times New Roman" w:hAnsi="Times New Roman" w:cs="Times New Roman"/>
          <w:color w:val="222222"/>
          <w:sz w:val="24"/>
          <w:szCs w:val="24"/>
          <w:shd w:val="clear" w:color="auto" w:fill="FFFFFF"/>
        </w:rPr>
      </w:pPr>
      <w:r w:rsidRPr="000E5353">
        <w:rPr>
          <w:rFonts w:ascii="Times New Roman" w:hAnsi="Times New Roman" w:cs="Times New Roman"/>
          <w:color w:val="222222"/>
          <w:sz w:val="24"/>
          <w:szCs w:val="24"/>
          <w:shd w:val="clear" w:color="auto" w:fill="FFFFFF"/>
        </w:rPr>
        <w:t xml:space="preserve">Asbell, L. (2018). Ethics Committee: HIPAA Violations. </w:t>
      </w:r>
      <w:r w:rsidRPr="000E5353">
        <w:rPr>
          <w:rFonts w:ascii="Times New Roman" w:hAnsi="Times New Roman" w:cs="Times New Roman"/>
          <w:i/>
          <w:color w:val="222222"/>
          <w:sz w:val="24"/>
          <w:szCs w:val="24"/>
          <w:shd w:val="clear" w:color="auto" w:fill="FFFFFF"/>
        </w:rPr>
        <w:t>Washington Psychologist</w:t>
      </w:r>
      <w:r w:rsidRPr="000E5353">
        <w:rPr>
          <w:rFonts w:ascii="Times New Roman" w:hAnsi="Times New Roman" w:cs="Times New Roman"/>
          <w:color w:val="222222"/>
          <w:sz w:val="24"/>
          <w:szCs w:val="24"/>
          <w:shd w:val="clear" w:color="auto" w:fill="FFFFFF"/>
        </w:rPr>
        <w:t>, 74(1).</w:t>
      </w:r>
    </w:p>
    <w:p w:rsidR="00A50C25" w:rsidRPr="000E5353" w:rsidRDefault="00A50C25" w:rsidP="00A50C25">
      <w:pPr>
        <w:spacing w:after="0" w:line="480" w:lineRule="auto"/>
        <w:ind w:left="720" w:hanging="720"/>
        <w:rPr>
          <w:rFonts w:ascii="Times New Roman" w:hAnsi="Times New Roman" w:cs="Times New Roman"/>
          <w:color w:val="222222"/>
          <w:sz w:val="24"/>
          <w:szCs w:val="24"/>
          <w:shd w:val="clear" w:color="auto" w:fill="FFFFFF"/>
        </w:rPr>
      </w:pPr>
      <w:r w:rsidRPr="000E5353">
        <w:rPr>
          <w:rFonts w:ascii="Times New Roman" w:hAnsi="Times New Roman" w:cs="Times New Roman"/>
          <w:color w:val="222222"/>
          <w:sz w:val="24"/>
          <w:szCs w:val="24"/>
          <w:shd w:val="clear" w:color="auto" w:fill="FFFFFF"/>
        </w:rPr>
        <w:t>Austin, W. (2017). What is the role of ethics consultation in the moral habitability of health care environments?. </w:t>
      </w:r>
      <w:r w:rsidRPr="000E5353">
        <w:rPr>
          <w:rFonts w:ascii="Times New Roman" w:hAnsi="Times New Roman" w:cs="Times New Roman"/>
          <w:i/>
          <w:iCs/>
          <w:color w:val="222222"/>
          <w:sz w:val="24"/>
          <w:szCs w:val="24"/>
          <w:shd w:val="clear" w:color="auto" w:fill="FFFFFF"/>
        </w:rPr>
        <w:t>AMA journal of ethics</w:t>
      </w:r>
      <w:r w:rsidRPr="000E5353">
        <w:rPr>
          <w:rFonts w:ascii="Times New Roman" w:hAnsi="Times New Roman" w:cs="Times New Roman"/>
          <w:color w:val="222222"/>
          <w:sz w:val="24"/>
          <w:szCs w:val="24"/>
          <w:shd w:val="clear" w:color="auto" w:fill="FFFFFF"/>
        </w:rPr>
        <w:t>, </w:t>
      </w:r>
      <w:r w:rsidRPr="000E5353">
        <w:rPr>
          <w:rFonts w:ascii="Times New Roman" w:hAnsi="Times New Roman" w:cs="Times New Roman"/>
          <w:i/>
          <w:iCs/>
          <w:color w:val="222222"/>
          <w:sz w:val="24"/>
          <w:szCs w:val="24"/>
          <w:shd w:val="clear" w:color="auto" w:fill="FFFFFF"/>
        </w:rPr>
        <w:t>19</w:t>
      </w:r>
      <w:r w:rsidRPr="000E5353">
        <w:rPr>
          <w:rFonts w:ascii="Times New Roman" w:hAnsi="Times New Roman" w:cs="Times New Roman"/>
          <w:color w:val="222222"/>
          <w:sz w:val="24"/>
          <w:szCs w:val="24"/>
          <w:shd w:val="clear" w:color="auto" w:fill="FFFFFF"/>
        </w:rPr>
        <w:t>(6), 595-600.</w:t>
      </w:r>
    </w:p>
    <w:p w:rsidR="00A50C25" w:rsidRPr="000E5353" w:rsidRDefault="00A50C25" w:rsidP="00A50C25">
      <w:pPr>
        <w:spacing w:after="0" w:line="480" w:lineRule="auto"/>
        <w:ind w:left="720" w:hanging="720"/>
        <w:rPr>
          <w:rFonts w:ascii="Times New Roman" w:hAnsi="Times New Roman" w:cs="Times New Roman"/>
          <w:sz w:val="24"/>
          <w:szCs w:val="24"/>
        </w:rPr>
      </w:pPr>
      <w:r w:rsidRPr="000E5353">
        <w:rPr>
          <w:rFonts w:ascii="Times New Roman" w:hAnsi="Times New Roman" w:cs="Times New Roman"/>
          <w:color w:val="222222"/>
          <w:sz w:val="24"/>
          <w:szCs w:val="24"/>
          <w:shd w:val="clear" w:color="auto" w:fill="FFFFFF"/>
        </w:rPr>
        <w:t>Strech, D., Hurst, S., &amp; Danis, M. (2010). The role of ethics committees and ethics consultation in allocation decisions: a 4-stage process. </w:t>
      </w:r>
      <w:r w:rsidRPr="000E5353">
        <w:rPr>
          <w:rFonts w:ascii="Times New Roman" w:hAnsi="Times New Roman" w:cs="Times New Roman"/>
          <w:i/>
          <w:iCs/>
          <w:color w:val="222222"/>
          <w:sz w:val="24"/>
          <w:szCs w:val="24"/>
          <w:shd w:val="clear" w:color="auto" w:fill="FFFFFF"/>
        </w:rPr>
        <w:t>Medical care</w:t>
      </w:r>
      <w:r w:rsidRPr="000E5353">
        <w:rPr>
          <w:rFonts w:ascii="Times New Roman" w:hAnsi="Times New Roman" w:cs="Times New Roman"/>
          <w:color w:val="222222"/>
          <w:sz w:val="24"/>
          <w:szCs w:val="24"/>
          <w:shd w:val="clear" w:color="auto" w:fill="FFFFFF"/>
        </w:rPr>
        <w:t>, </w:t>
      </w:r>
      <w:r w:rsidRPr="000E5353">
        <w:rPr>
          <w:rFonts w:ascii="Times New Roman" w:hAnsi="Times New Roman" w:cs="Times New Roman"/>
          <w:i/>
          <w:iCs/>
          <w:color w:val="222222"/>
          <w:sz w:val="24"/>
          <w:szCs w:val="24"/>
          <w:shd w:val="clear" w:color="auto" w:fill="FFFFFF"/>
        </w:rPr>
        <w:t>48</w:t>
      </w:r>
      <w:r w:rsidRPr="000E5353">
        <w:rPr>
          <w:rFonts w:ascii="Times New Roman" w:hAnsi="Times New Roman" w:cs="Times New Roman"/>
          <w:color w:val="222222"/>
          <w:sz w:val="24"/>
          <w:szCs w:val="24"/>
          <w:shd w:val="clear" w:color="auto" w:fill="FFFFFF"/>
        </w:rPr>
        <w:t>(9), 821.</w:t>
      </w:r>
    </w:p>
    <w:p w:rsidR="00A50C25" w:rsidRPr="00A50C25" w:rsidRDefault="00A50C25" w:rsidP="00A50C25">
      <w:pPr>
        <w:spacing w:after="0" w:line="480" w:lineRule="auto"/>
        <w:rPr>
          <w:rFonts w:ascii="Times New Roman" w:hAnsi="Times New Roman" w:cs="Times New Roman"/>
          <w:sz w:val="24"/>
          <w:szCs w:val="24"/>
        </w:rPr>
      </w:pPr>
    </w:p>
    <w:sectPr w:rsidR="00A50C25" w:rsidRPr="00A50C25" w:rsidSect="00A50C25">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3099" w:rsidRDefault="00A43099" w:rsidP="00A50C25">
      <w:pPr>
        <w:spacing w:after="0" w:line="240" w:lineRule="auto"/>
      </w:pPr>
      <w:r>
        <w:separator/>
      </w:r>
    </w:p>
  </w:endnote>
  <w:endnote w:type="continuationSeparator" w:id="0">
    <w:p w:rsidR="00A43099" w:rsidRDefault="00A43099" w:rsidP="00A50C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3099" w:rsidRDefault="00A43099" w:rsidP="00A50C25">
      <w:pPr>
        <w:spacing w:after="0" w:line="240" w:lineRule="auto"/>
      </w:pPr>
      <w:r>
        <w:separator/>
      </w:r>
    </w:p>
  </w:footnote>
  <w:footnote w:type="continuationSeparator" w:id="0">
    <w:p w:rsidR="00A43099" w:rsidRDefault="00A43099" w:rsidP="00A50C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2D20" w:rsidRPr="00D92D20" w:rsidRDefault="00D92D20">
    <w:pPr>
      <w:pStyle w:val="Header"/>
      <w:rPr>
        <w:rFonts w:ascii="Times New Roman" w:hAnsi="Times New Roman" w:cs="Times New Roman"/>
        <w:sz w:val="24"/>
        <w:szCs w:val="24"/>
      </w:rPr>
    </w:pPr>
    <w:r w:rsidRPr="00D92D20">
      <w:rPr>
        <w:rFonts w:ascii="Times New Roman" w:hAnsi="Times New Roman" w:cs="Times New Roman"/>
        <w:sz w:val="24"/>
        <w:szCs w:val="24"/>
      </w:rPr>
      <w:t xml:space="preserve">ETHICS COMMITTEE </w:t>
    </w:r>
    <w:r w:rsidRPr="00D92D20">
      <w:rPr>
        <w:rFonts w:ascii="Times New Roman" w:hAnsi="Times New Roman" w:cs="Times New Roman"/>
        <w:sz w:val="24"/>
        <w:szCs w:val="24"/>
      </w:rPr>
      <w:tab/>
    </w:r>
    <w:r w:rsidRPr="00D92D20">
      <w:rPr>
        <w:rFonts w:ascii="Times New Roman" w:hAnsi="Times New Roman" w:cs="Times New Roman"/>
        <w:sz w:val="24"/>
        <w:szCs w:val="24"/>
      </w:rPr>
      <w:tab/>
    </w:r>
    <w:r w:rsidRPr="00D92D20">
      <w:rPr>
        <w:rFonts w:ascii="Times New Roman" w:hAnsi="Times New Roman" w:cs="Times New Roman"/>
        <w:sz w:val="24"/>
        <w:szCs w:val="24"/>
      </w:rPr>
      <w:fldChar w:fldCharType="begin"/>
    </w:r>
    <w:r w:rsidRPr="00D92D20">
      <w:rPr>
        <w:rFonts w:ascii="Times New Roman" w:hAnsi="Times New Roman" w:cs="Times New Roman"/>
        <w:sz w:val="24"/>
        <w:szCs w:val="24"/>
      </w:rPr>
      <w:instrText xml:space="preserve"> PAGE   \* MERGEFORMAT </w:instrText>
    </w:r>
    <w:r w:rsidRPr="00D92D20">
      <w:rPr>
        <w:rFonts w:ascii="Times New Roman" w:hAnsi="Times New Roman" w:cs="Times New Roman"/>
        <w:sz w:val="24"/>
        <w:szCs w:val="24"/>
      </w:rPr>
      <w:fldChar w:fldCharType="separate"/>
    </w:r>
    <w:r w:rsidR="002D1881">
      <w:rPr>
        <w:rFonts w:ascii="Times New Roman" w:hAnsi="Times New Roman" w:cs="Times New Roman"/>
        <w:noProof/>
        <w:sz w:val="24"/>
        <w:szCs w:val="24"/>
      </w:rPr>
      <w:t>3</w:t>
    </w:r>
    <w:r w:rsidRPr="00D92D20">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0C25" w:rsidRPr="00A50C25" w:rsidRDefault="00A50C25" w:rsidP="00A50C25">
    <w:pPr>
      <w:pStyle w:val="Header"/>
      <w:jc w:val="right"/>
      <w:rPr>
        <w:rFonts w:ascii="Times New Roman" w:hAnsi="Times New Roman" w:cs="Times New Roman"/>
        <w:sz w:val="24"/>
        <w:szCs w:val="24"/>
      </w:rPr>
    </w:pPr>
    <w:r w:rsidRPr="00A50C25">
      <w:rPr>
        <w:rFonts w:ascii="Times New Roman" w:hAnsi="Times New Roman" w:cs="Times New Roman"/>
        <w:sz w:val="24"/>
        <w:szCs w:val="24"/>
      </w:rPr>
      <w:fldChar w:fldCharType="begin"/>
    </w:r>
    <w:r w:rsidRPr="00A50C25">
      <w:rPr>
        <w:rFonts w:ascii="Times New Roman" w:hAnsi="Times New Roman" w:cs="Times New Roman"/>
        <w:sz w:val="24"/>
        <w:szCs w:val="24"/>
      </w:rPr>
      <w:instrText xml:space="preserve"> PAGE   \* MERGEFORMAT </w:instrText>
    </w:r>
    <w:r w:rsidRPr="00A50C25">
      <w:rPr>
        <w:rFonts w:ascii="Times New Roman" w:hAnsi="Times New Roman" w:cs="Times New Roman"/>
        <w:sz w:val="24"/>
        <w:szCs w:val="24"/>
      </w:rPr>
      <w:fldChar w:fldCharType="separate"/>
    </w:r>
    <w:r w:rsidR="001F0181">
      <w:rPr>
        <w:rFonts w:ascii="Times New Roman" w:hAnsi="Times New Roman" w:cs="Times New Roman"/>
        <w:noProof/>
        <w:sz w:val="24"/>
        <w:szCs w:val="24"/>
      </w:rPr>
      <w:t>1</w:t>
    </w:r>
    <w:r w:rsidRPr="00A50C25">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E46221"/>
    <w:multiLevelType w:val="hybridMultilevel"/>
    <w:tmpl w:val="B40A60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7BF5"/>
    <w:rsid w:val="000F6997"/>
    <w:rsid w:val="0014681D"/>
    <w:rsid w:val="001A6426"/>
    <w:rsid w:val="001E7BF5"/>
    <w:rsid w:val="001F0181"/>
    <w:rsid w:val="002D1881"/>
    <w:rsid w:val="00445DFA"/>
    <w:rsid w:val="00733E3F"/>
    <w:rsid w:val="008047B3"/>
    <w:rsid w:val="009314B6"/>
    <w:rsid w:val="00A14DA3"/>
    <w:rsid w:val="00A43099"/>
    <w:rsid w:val="00A50C25"/>
    <w:rsid w:val="00A92A2A"/>
    <w:rsid w:val="00B30BFA"/>
    <w:rsid w:val="00CA18B7"/>
    <w:rsid w:val="00D47689"/>
    <w:rsid w:val="00D57C89"/>
    <w:rsid w:val="00D92D20"/>
    <w:rsid w:val="00E101F9"/>
    <w:rsid w:val="00F57B5E"/>
    <w:rsid w:val="00F631A1"/>
    <w:rsid w:val="00F71033"/>
    <w:rsid w:val="00F800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0C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0C25"/>
  </w:style>
  <w:style w:type="paragraph" w:styleId="Footer">
    <w:name w:val="footer"/>
    <w:basedOn w:val="Normal"/>
    <w:link w:val="FooterChar"/>
    <w:uiPriority w:val="99"/>
    <w:unhideWhenUsed/>
    <w:rsid w:val="00A50C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0C25"/>
  </w:style>
  <w:style w:type="paragraph" w:styleId="ListParagraph">
    <w:name w:val="List Paragraph"/>
    <w:basedOn w:val="Normal"/>
    <w:uiPriority w:val="34"/>
    <w:qFormat/>
    <w:rsid w:val="00D92D20"/>
    <w:pPr>
      <w:ind w:left="720"/>
      <w:contextualSpacing/>
    </w:pPr>
  </w:style>
  <w:style w:type="paragraph" w:styleId="BalloonText">
    <w:name w:val="Balloon Text"/>
    <w:basedOn w:val="Normal"/>
    <w:link w:val="BalloonTextChar"/>
    <w:uiPriority w:val="99"/>
    <w:semiHidden/>
    <w:unhideWhenUsed/>
    <w:rsid w:val="000F69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699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0C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0C25"/>
  </w:style>
  <w:style w:type="paragraph" w:styleId="Footer">
    <w:name w:val="footer"/>
    <w:basedOn w:val="Normal"/>
    <w:link w:val="FooterChar"/>
    <w:uiPriority w:val="99"/>
    <w:unhideWhenUsed/>
    <w:rsid w:val="00A50C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0C25"/>
  </w:style>
  <w:style w:type="paragraph" w:styleId="ListParagraph">
    <w:name w:val="List Paragraph"/>
    <w:basedOn w:val="Normal"/>
    <w:uiPriority w:val="34"/>
    <w:qFormat/>
    <w:rsid w:val="00D92D20"/>
    <w:pPr>
      <w:ind w:left="720"/>
      <w:contextualSpacing/>
    </w:pPr>
  </w:style>
  <w:style w:type="paragraph" w:styleId="BalloonText">
    <w:name w:val="Balloon Text"/>
    <w:basedOn w:val="Normal"/>
    <w:link w:val="BalloonTextChar"/>
    <w:uiPriority w:val="99"/>
    <w:semiHidden/>
    <w:unhideWhenUsed/>
    <w:rsid w:val="000F69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699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1436</Words>
  <Characters>8189</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2020-05-18T10:50:00Z</dcterms:created>
  <dcterms:modified xsi:type="dcterms:W3CDTF">2020-05-18T10:50:00Z</dcterms:modified>
</cp:coreProperties>
</file>